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10485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3133"/>
        <w:gridCol w:w="7352"/>
        <w:tblGridChange w:id="0">
          <w:tblGrid>
            <w:gridCol w:w="3133"/>
            <w:gridCol w:w="7352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gridSpan w:val="2"/>
            <w:shd w:fill="fae2d6" w:val="clear"/>
            <w:vAlign w:val="center"/>
          </w:tcPr>
          <w:p w:rsidR="00000000" w:rsidDel="00000000" w:rsidP="00000000" w:rsidRDefault="00000000" w:rsidRPr="00000000" w14:paraId="00000002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 SERVICIOS PÚBLICOS OFERTADOS POR EL O.P.D. INSTITUTO JALISCIENSE DE CANCEROLOGÍA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Nombre del Servicio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Clínica del dolor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Unidad administrativa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Responsable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Dirección médica/Clínica del Dolor</w:t>
            </w:r>
          </w:p>
        </w:tc>
      </w:tr>
    </w:tbl>
    <w:p w:rsidR="00000000" w:rsidDel="00000000" w:rsidP="00000000" w:rsidRDefault="00000000" w:rsidRPr="00000000" w14:paraId="0000000A">
      <w:pPr>
        <w:spacing w:line="276" w:lineRule="auto"/>
        <w:rPr>
          <w:rFonts w:ascii="Questrial" w:cs="Questrial" w:eastAsia="Questrial" w:hAnsi="Quest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righ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tbl>
      <w:tblPr>
        <w:tblStyle w:val="Table2"/>
        <w:tblpPr w:leftFromText="141" w:rightFromText="141" w:topFromText="0" w:bottomFromText="0" w:vertAnchor="text" w:horzAnchor="text" w:tblpX="0" w:tblpY="0"/>
        <w:tblW w:w="10343.0" w:type="dxa"/>
        <w:jc w:val="left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400"/>
      </w:tblPr>
      <w:tblGrid>
        <w:gridCol w:w="2122"/>
        <w:gridCol w:w="3543"/>
        <w:gridCol w:w="1560"/>
        <w:gridCol w:w="3118"/>
        <w:tblGridChange w:id="0">
          <w:tblGrid>
            <w:gridCol w:w="2122"/>
            <w:gridCol w:w="3543"/>
            <w:gridCol w:w="1560"/>
            <w:gridCol w:w="3118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Procedimiento, requisitos y formatos. 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Presentar dolor consecuencia de la patología oncológica.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firstLine="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 se solicite interconsulta por parte del Médico especialista tratante a la Clínica del Dolor.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Questrial" w:cs="Questrial" w:eastAsia="Questrial" w:hAnsi="Quest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Acudir a solicitar su cita en el módulo de citas ubicado en planta baja.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Questrial" w:cs="Questrial" w:eastAsia="Questrial" w:hAnsi="Quest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Acudir el día de su cita a la Caja del Instituto por su recibo de Consulta.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Questrial" w:cs="Questrial" w:eastAsia="Questrial" w:hAnsi="Quest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Acudir al servicio de Clínica del Dolor a su cita, el día y la hora en que se indicó.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Questrial" w:cs="Questrial" w:eastAsia="Questrial" w:hAnsi="Quest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hanging="36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Entregar su tarjetón a la asistente médica del consultorio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Número y tipo de beneficiarios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Questrial" w:cs="Questrial" w:eastAsia="Questrial" w:hAnsi="Questrial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2"/>
                <w:szCs w:val="22"/>
                <w:rtl w:val="0"/>
              </w:rPr>
              <w:t xml:space="preserve">Pacientes mayores de 17 años que presenten alguna neoplasia y tengan dolor.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Recursos materiales humanos y financieros asignados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" w:right="0" w:firstLine="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Clínica del Dolor.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" w:right="0" w:firstLine="0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Médicos Especialistas en dolor, recepcionistas y enfermeras.</w:t>
            </w:r>
          </w:p>
        </w:tc>
        <w:tc>
          <w:tcPr>
            <w:shd w:fill="fae2d6" w:val="clear"/>
          </w:tcPr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Costo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Questrial" w:cs="Questrial" w:eastAsia="Questrial" w:hAnsi="Quest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2"/>
                <w:szCs w:val="22"/>
                <w:rtl w:val="0"/>
              </w:rPr>
              <w:t xml:space="preserve">Consulta $85.00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Questrial" w:cs="Questrial" w:eastAsia="Questrial" w:hAnsi="Quest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Questrial" w:cs="Questrial" w:eastAsia="Questrial" w:hAnsi="Quest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Domicilio de las oficinas donde se realiza el trámite.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Questrial" w:cs="Questrial" w:eastAsia="Questrial" w:hAnsi="Quest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2"/>
                <w:szCs w:val="22"/>
                <w:rtl w:val="0"/>
              </w:rPr>
              <w:t xml:space="preserve">Puerto Guaymas N° 418</w:t>
              <w:br w:type="textWrapping"/>
              <w:t xml:space="preserve">Col. Miramar</w:t>
              <w:br w:type="textWrapping"/>
              <w:t xml:space="preserve">Zapopan, Jalisco.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ae2d6" w:val="clear"/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Questrial" w:cs="Questrial" w:eastAsia="Questrial" w:hAnsi="Quest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2"/>
                <w:szCs w:val="22"/>
                <w:rtl w:val="0"/>
              </w:rPr>
              <w:t xml:space="preserve">Fundamento legal de su cobro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Questrial" w:cs="Questrial" w:eastAsia="Questrial" w:hAnsi="Questrial"/>
                <w:sz w:val="22"/>
                <w:szCs w:val="22"/>
              </w:rPr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2"/>
                <w:szCs w:val="22"/>
                <w:rtl w:val="0"/>
              </w:rPr>
              <w:t xml:space="preserve">"Decreto de Creación del Instituto Jalisciense de Cancerología. Tabulador de cuotas de recuperación vigente del IJC.”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leader="none" w:pos="567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Questrial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4089400</wp:posOffset>
              </wp:positionH>
              <wp:positionV relativeFrom="paragraph">
                <wp:posOffset>-266699</wp:posOffset>
              </wp:positionV>
              <wp:extent cx="437515" cy="889000"/>
              <wp:effectExtent b="0" l="0" r="0" t="0"/>
              <wp:wrapSquare wrapText="bothSides" distB="0" distT="0" distL="114300" distR="114300"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27225" y="3335500"/>
                        <a:ext cx="437515" cy="889000"/>
                        <a:chOff x="5127225" y="3335500"/>
                        <a:chExt cx="436975" cy="889000"/>
                      </a:xfrm>
                    </wpg:grpSpPr>
                    <wpg:grpSp>
                      <wpg:cNvGrpSpPr/>
                      <wpg:grpSpPr>
                        <a:xfrm>
                          <a:off x="5127243" y="3335500"/>
                          <a:ext cx="437515" cy="889000"/>
                          <a:chOff x="116" y="-1120"/>
                          <a:chExt cx="527" cy="14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16" y="-1120"/>
                            <a:ext cx="525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31" y="-1120"/>
                            <a:ext cx="412" cy="1400"/>
                          </a:xfrm>
                          <a:custGeom>
                            <a:rect b="b" l="l" r="r" t="t"/>
                            <a:pathLst>
                              <a:path extrusionOk="0" h="1650" w="592">
                                <a:moveTo>
                                  <a:pt x="5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9"/>
                                </a:lnTo>
                                <a:lnTo>
                                  <a:pt x="591" y="1649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184A">
                              <a:alpha val="74901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16" y="-1120"/>
                            <a:ext cx="123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4089400</wp:posOffset>
              </wp:positionH>
              <wp:positionV relativeFrom="paragraph">
                <wp:posOffset>-266699</wp:posOffset>
              </wp:positionV>
              <wp:extent cx="437515" cy="889000"/>
              <wp:effectExtent b="0" l="0" r="0" t="0"/>
              <wp:wrapSquare wrapText="bothSides" distB="0" distT="0" distL="114300" distR="114300"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7515" cy="889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-768349</wp:posOffset>
          </wp:positionH>
          <wp:positionV relativeFrom="paragraph">
            <wp:posOffset>-229234</wp:posOffset>
          </wp:positionV>
          <wp:extent cx="1704975" cy="5143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497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0B2F61"/>
    <w:pPr>
      <w:spacing w:after="0" w:line="240" w:lineRule="auto"/>
    </w:pPr>
    <w:rPr>
      <w:rFonts w:ascii="Times New Roman" w:cs="Times New Roman" w:eastAsia="Times New Roman" w:hAnsi="Times New Roman"/>
      <w:kern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0B2F6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0B2F6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0B2F6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0B2F6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0B2F6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0B2F61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0B2F61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0B2F61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0B2F61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0B2F6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0B2F6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0B2F6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0B2F6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0B2F61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0B2F61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0B2F61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0B2F61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0B2F61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0B2F61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B2F6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0B2F6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B2F6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0B2F6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0B2F61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0B2F61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0B2F61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0B2F6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B2F61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0B2F61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0B2F6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B2F61"/>
    <w:rPr>
      <w:rFonts w:ascii="Times New Roman" w:cs="Times New Roman" w:eastAsia="Times New Roman" w:hAnsi="Times New Roman"/>
      <w:kern w:val="0"/>
      <w:lang w:eastAsia="es-ES"/>
    </w:rPr>
  </w:style>
  <w:style w:type="table" w:styleId="Tablaconcuadrcula">
    <w:name w:val="Table Grid"/>
    <w:basedOn w:val="Tablanormal"/>
    <w:rsid w:val="000B2F61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gina">
    <w:name w:val="footer"/>
    <w:basedOn w:val="Normal"/>
    <w:link w:val="PiedepginaCar"/>
    <w:uiPriority w:val="99"/>
    <w:unhideWhenUsed w:val="1"/>
    <w:rsid w:val="000B2F6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B2F61"/>
    <w:rPr>
      <w:rFonts w:ascii="Times New Roman" w:cs="Times New Roman" w:eastAsia="Times New Roman" w:hAnsi="Times New Roman"/>
      <w:kern w:val="0"/>
      <w:lang w:eastAsia="es-ES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Questr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VMT78XoGykcnJ/ir44i8ebGNZw==">CgMxLjA4AHIhMTdjaEhWSVJ2c1QyWE1DUV9XX0hMb0taNDkydmpjMWlU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2025-01-03T15:49:00Z</dcterms:created>
  <dc:creator>Betsy Rivera</dc:creator>
</cp:coreProperties>
</file>